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404F" w14:textId="658EC897" w:rsidR="00A15854" w:rsidRPr="00EA0652" w:rsidRDefault="00A15854" w:rsidP="00655870">
      <w:pPr>
        <w:jc w:val="center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Generative AI:</w:t>
      </w:r>
      <w:r w:rsidR="001C46D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 xml:space="preserve"> Infringement </w:t>
      </w:r>
      <w:r w:rsidR="00647C75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or</w:t>
      </w:r>
      <w:r w:rsidR="001C46D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 xml:space="preserve"> Innovation</w:t>
      </w:r>
      <w:r w:rsidR="00647C75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?</w:t>
      </w:r>
    </w:p>
    <w:p w14:paraId="5B26142C" w14:textId="541958F3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7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vertAlign w:val="superscript"/>
        </w:rPr>
        <w:t xml:space="preserve">th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Annual Innovation and Technology Law Conference</w:t>
      </w:r>
    </w:p>
    <w:p w14:paraId="5EE0D511" w14:textId="7FA81F0F" w:rsidR="00655870" w:rsidRPr="00EA0652" w:rsidRDefault="00655870" w:rsidP="00655870">
      <w:pPr>
        <w:jc w:val="center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Friday May 31, 2024 (a virtual conference)</w:t>
      </w:r>
    </w:p>
    <w:p w14:paraId="725ADB64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229F92F3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Sponsored by the Seattle University School of Law;</w:t>
      </w:r>
    </w:p>
    <w:p w14:paraId="5ED54546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Its TILE Program (Technology, Innovation Law, and Ethics)</w:t>
      </w:r>
    </w:p>
    <w:p w14:paraId="36CF75D5" w14:textId="77777777" w:rsidR="00655870" w:rsidRPr="00EA0652" w:rsidRDefault="00655870" w:rsidP="00655870">
      <w:pPr>
        <w:jc w:val="center"/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Its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SITIE institute (Summer Institute for Technology, Innovation, and Entrepreneurship);</w:t>
      </w:r>
    </w:p>
    <w:p w14:paraId="1AEC3A43" w14:textId="33891B22" w:rsidR="00655870" w:rsidRPr="00EA0652" w:rsidRDefault="00655870" w:rsidP="00F85F56">
      <w:pPr>
        <w:jc w:val="center"/>
        <w:rPr>
          <w:rFonts w:ascii="Calibri" w:hAnsi="Calibri" w:cs="Calibri"/>
          <w:color w:val="000000" w:themeColor="text1"/>
          <w:highlight w:val="yellow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Seattle Journal of Technology, Environmental &amp; Innovation Law (SJTEIL);</w:t>
      </w:r>
      <w:r w:rsidR="00D74DB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and Miller Nash LLP</w:t>
      </w:r>
    </w:p>
    <w:p w14:paraId="7383E1A5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 </w:t>
      </w:r>
    </w:p>
    <w:p w14:paraId="557AB3A1" w14:textId="5FD4C7A4" w:rsidR="00E379A4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Registration Link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: </w:t>
      </w:r>
      <w:r w:rsidR="00E379A4" w:rsidRPr="00EA0652">
        <w:rPr>
          <w:rFonts w:ascii="Calibri" w:hAnsi="Calibri" w:cs="Calibri"/>
        </w:rPr>
        <w:br/>
      </w:r>
      <w:r w:rsidR="00E379A4" w:rsidRPr="00EA0652">
        <w:rPr>
          <w:rFonts w:ascii="Calibri" w:hAnsi="Calibri" w:cs="Calibri"/>
          <w:color w:val="0000EE"/>
          <w:u w:val="single"/>
          <w:shd w:val="clear" w:color="auto" w:fill="FFFFFF"/>
        </w:rPr>
        <w:t>https://seattleu.zoom.us/meeting/register/tJEtcOippjkjHNH_h4pU09llngJ-NqchDaGP</w:t>
      </w:r>
    </w:p>
    <w:p w14:paraId="1BB64927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</w:p>
    <w:p w14:paraId="399F9FE3" w14:textId="77777777" w:rsidR="00B56EA5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9:00am PDT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(all times listed are PDT) </w:t>
      </w:r>
    </w:p>
    <w:p w14:paraId="3B21179D" w14:textId="0C587C2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Welcome </w:t>
      </w:r>
    </w:p>
    <w:p w14:paraId="7F93AF95" w14:textId="5052D4FC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Dean </w:t>
      </w:r>
      <w:r w:rsidR="00E379A4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Anthony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Varona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Seattle University School of Law</w:t>
      </w:r>
    </w:p>
    <w:p w14:paraId="5FC3E741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798B99AD" w14:textId="2FFA313B" w:rsidR="00655870" w:rsidRPr="00EA0652" w:rsidRDefault="00655870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9:10-</w:t>
      </w:r>
      <w:r w:rsidR="009932CF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9:45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am  </w:t>
      </w:r>
    </w:p>
    <w:p w14:paraId="26737FA6" w14:textId="1969BB37" w:rsidR="00A63768" w:rsidRPr="00EA0652" w:rsidRDefault="009932CF" w:rsidP="00A63768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Overview of Generative AI</w:t>
      </w:r>
      <w:r w:rsidR="00681990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52026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Technology</w:t>
      </w:r>
    </w:p>
    <w:p w14:paraId="028B6535" w14:textId="518380A5" w:rsidR="00A63768" w:rsidRPr="00EA0652" w:rsidRDefault="00A63768" w:rsidP="00A63768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LeighAnne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Thompson, Seattle University</w:t>
      </w:r>
      <w:r w:rsidR="00B56EA5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School of Law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Pr="00EA0652">
        <w:rPr>
          <w:rFonts w:ascii="Calibri" w:hAnsi="Calibri" w:cs="Calibri"/>
          <w:color w:val="000000"/>
          <w:bdr w:val="none" w:sz="0" w:space="0" w:color="auto" w:frame="1"/>
        </w:rPr>
        <w:t>Associate Director, Law Library Digital Innovation, Associate Director, TILE</w:t>
      </w:r>
    </w:p>
    <w:p w14:paraId="4CD4F0CC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0AC00F1C" w14:textId="40C9FBA6" w:rsidR="00C07B3A" w:rsidRPr="00EA0652" w:rsidRDefault="00AA6276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9:45-</w:t>
      </w:r>
      <w:r w:rsidR="00F80BE9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0:45</w:t>
      </w:r>
      <w:r w:rsid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am</w:t>
      </w:r>
    </w:p>
    <w:p w14:paraId="57553B02" w14:textId="7BC5939D" w:rsidR="00480BD9" w:rsidRPr="00EA0652" w:rsidRDefault="00480BD9" w:rsidP="00655870">
      <w:pPr>
        <w:rPr>
          <w:rFonts w:ascii="Calibri" w:hAnsi="Calibri" w:cs="Calibri"/>
          <w:b/>
          <w:bCs/>
          <w:color w:val="242424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242424"/>
          <w:shd w:val="clear" w:color="auto" w:fill="FFFFFF"/>
        </w:rPr>
        <w:t>Reimagining Copyright in the Generative AI Era</w:t>
      </w:r>
    </w:p>
    <w:p w14:paraId="2D8D0139" w14:textId="2176D06D" w:rsidR="00480BD9" w:rsidRPr="00EA0652" w:rsidRDefault="00480BD9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242424"/>
          <w:shd w:val="clear" w:color="auto" w:fill="FFFFFF"/>
        </w:rPr>
        <w:t xml:space="preserve">Moderator: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Margaret Chon, Donald and Lynda Horowitz Endowed Chair for the Pursuit of Justice, </w:t>
      </w:r>
      <w:r w:rsidR="00B30236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Co-Director, TILE,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Seattle University School of Law</w:t>
      </w:r>
    </w:p>
    <w:p w14:paraId="1DBD9D2E" w14:textId="77777777" w:rsidR="00480BD9" w:rsidRPr="00EA0652" w:rsidRDefault="00480BD9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44AD5F5B" w14:textId="5987C13B" w:rsidR="00AA5B2D" w:rsidRPr="00EA0652" w:rsidRDefault="00AA5B2D" w:rsidP="00480B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Panelists:</w:t>
      </w:r>
    </w:p>
    <w:p w14:paraId="123890CD" w14:textId="659DF9FA" w:rsidR="00234159" w:rsidRPr="00EA0652" w:rsidRDefault="00234159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Edward Lee</w:t>
      </w:r>
    </w:p>
    <w:p w14:paraId="29AB6235" w14:textId="2BF5C81B" w:rsidR="00234159" w:rsidRPr="00EA0652" w:rsidRDefault="00DA0012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Professor of Law, Director of the Program in Intellectual Property Law, </w:t>
      </w:r>
      <w:r w:rsidR="00561E67"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Chicago-Kent College of Law</w:t>
      </w:r>
    </w:p>
    <w:p w14:paraId="3E9F7020" w14:textId="77777777" w:rsidR="00561E67" w:rsidRPr="00EA0652" w:rsidRDefault="00026328" w:rsidP="00026328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Matthew Sag</w:t>
      </w:r>
    </w:p>
    <w:p w14:paraId="468C4B3C" w14:textId="23FE38A2" w:rsidR="00480BD9" w:rsidRPr="00EA0652" w:rsidRDefault="00026328" w:rsidP="00AA5B2D">
      <w:pPr>
        <w:shd w:val="clear" w:color="auto" w:fill="FFFFFF"/>
        <w:textAlignment w:val="baseline"/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Professor of Law in Artificial Intelligence, Machine Learning, and Data Science</w:t>
      </w:r>
      <w:r w:rsidR="00753373"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, </w:t>
      </w:r>
      <w:r w:rsidRPr="00EA0652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>Emory University Law School </w:t>
      </w:r>
    </w:p>
    <w:p w14:paraId="0E2786D0" w14:textId="77777777" w:rsidR="00F80BE9" w:rsidRPr="00EA0652" w:rsidRDefault="00F80BE9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2026ABE9" w14:textId="29EE1E24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0:45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-11: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am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Break</w:t>
      </w:r>
    </w:p>
    <w:p w14:paraId="069DCF68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6F2A8060" w14:textId="3B79B5FC" w:rsidR="00655870" w:rsidRPr="00EA0652" w:rsidRDefault="00655870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11: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00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-12</w:t>
      </w:r>
      <w:r w:rsidR="00A63A40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30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11EE8627" w14:textId="2690B62E" w:rsidR="00AA5B2D" w:rsidRPr="00EA0652" w:rsidRDefault="00AA5B2D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The Case for Infringement</w:t>
      </w:r>
    </w:p>
    <w:p w14:paraId="0CBC708F" w14:textId="5255C4FE" w:rsidR="00507800" w:rsidRPr="00EA0652" w:rsidRDefault="00137365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Moderator: Steven W. Bender, Associate Dean for Planning and Strategic Initiatives</w:t>
      </w:r>
      <w:r w:rsidR="00B30236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Co-Director, TILE,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Professor, Seattle University School of Law</w:t>
      </w:r>
    </w:p>
    <w:p w14:paraId="522C9D06" w14:textId="77777777" w:rsidR="00441188" w:rsidRPr="00EA0652" w:rsidRDefault="00441188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118E1F9F" w14:textId="0BDB6058" w:rsidR="00AA5B2D" w:rsidRPr="00EA0652" w:rsidRDefault="00AA5B2D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Panelists:</w:t>
      </w:r>
    </w:p>
    <w:p w14:paraId="22BA5CA2" w14:textId="00704A42" w:rsidR="00754616" w:rsidRPr="00EA0652" w:rsidRDefault="00754616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Ian </w:t>
      </w:r>
      <w:r w:rsidR="009457E5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Crosby, Susman </w:t>
      </w:r>
      <w:r w:rsidR="00AE448A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Godfre</w:t>
      </w:r>
      <w:r w:rsidR="00092D2C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y L.L.P. (counsel for New York Times v. </w:t>
      </w:r>
      <w:proofErr w:type="spellStart"/>
      <w:r w:rsidR="00092D2C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OpenAI</w:t>
      </w:r>
      <w:proofErr w:type="spellEnd"/>
      <w:r w:rsidR="00092D2C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Microsoft)</w:t>
      </w:r>
    </w:p>
    <w:p w14:paraId="44418179" w14:textId="7A695FF5" w:rsidR="00441188" w:rsidRPr="00EA0652" w:rsidRDefault="00826406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Joseph R.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Saveri</w:t>
      </w:r>
      <w:proofErr w:type="spellEnd"/>
      <w:r w:rsidR="00621118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(counsel for Sarah Silverman et al. v. </w:t>
      </w:r>
      <w:proofErr w:type="spellStart"/>
      <w:r w:rsidR="00754616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OpenAI</w:t>
      </w:r>
      <w:proofErr w:type="spellEnd"/>
      <w:r w:rsidR="00754616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Meta)</w:t>
      </w:r>
    </w:p>
    <w:p w14:paraId="403A68B7" w14:textId="77777777" w:rsidR="00441188" w:rsidRPr="00EA0652" w:rsidRDefault="00441188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16358350" w14:textId="5AA9B80D" w:rsidR="00441188" w:rsidRPr="00EA0652" w:rsidRDefault="00441188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The Case for Innovation</w:t>
      </w:r>
    </w:p>
    <w:p w14:paraId="4312263D" w14:textId="16AE60C5" w:rsidR="00655870" w:rsidRPr="00EA0652" w:rsidRDefault="00A63A4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Panelist:</w:t>
      </w:r>
      <w:r w:rsidR="00FA494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TBA</w:t>
      </w:r>
    </w:p>
    <w:p w14:paraId="3CD7F9BA" w14:textId="77777777" w:rsidR="00655870" w:rsidRPr="00EA0652" w:rsidRDefault="00655870" w:rsidP="00655870">
      <w:pPr>
        <w:rPr>
          <w:rFonts w:ascii="Calibri" w:hAnsi="Calibri" w:cs="Calibri"/>
          <w:shd w:val="clear" w:color="auto" w:fill="FFFFFF"/>
        </w:rPr>
      </w:pPr>
    </w:p>
    <w:p w14:paraId="449428DD" w14:textId="08CF6068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12: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30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2:40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Break</w:t>
      </w:r>
    </w:p>
    <w:p w14:paraId="44F11C24" w14:textId="77777777" w:rsidR="00387AF9" w:rsidRPr="00EA0652" w:rsidRDefault="00387AF9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2D054AC9" w14:textId="1E4FA20A" w:rsidR="00387AF9" w:rsidRPr="00EA0652" w:rsidRDefault="00387AF9" w:rsidP="00655870">
      <w:pPr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2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-</w:t>
      </w:r>
      <w:r w:rsidR="00EA0652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1:40</w:t>
      </w:r>
      <w:r w:rsidR="00DB00E8"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pm</w:t>
      </w:r>
      <w:r w:rsidRPr="00EA0652">
        <w:rPr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Keynote Speaker </w:t>
      </w:r>
    </w:p>
    <w:p w14:paraId="5BAC1016" w14:textId="0F1D70F2" w:rsidR="002B2247" w:rsidRPr="00EA0652" w:rsidRDefault="002B2247" w:rsidP="00655870">
      <w:pPr>
        <w:rPr>
          <w:rFonts w:ascii="Calibri" w:hAnsi="Calibri" w:cs="Calibri"/>
          <w:b/>
          <w:bCs/>
          <w:color w:val="13294B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13294B"/>
          <w:shd w:val="clear" w:color="auto" w:fill="FFFFFF"/>
        </w:rPr>
        <w:t>Digital Resurrection</w:t>
      </w:r>
      <w:r w:rsidR="001A07F9" w:rsidRPr="00EA0652">
        <w:rPr>
          <w:rFonts w:ascii="Calibri" w:hAnsi="Calibri" w:cs="Calibri"/>
          <w:b/>
          <w:bCs/>
          <w:color w:val="13294B"/>
          <w:shd w:val="clear" w:color="auto" w:fill="FFFFFF"/>
        </w:rPr>
        <w:t>: Immortality or Imposter?</w:t>
      </w:r>
    </w:p>
    <w:p w14:paraId="78C5483D" w14:textId="56E74F44" w:rsidR="002B2247" w:rsidRPr="00EA0652" w:rsidRDefault="002B2247" w:rsidP="00655870">
      <w:pPr>
        <w:rPr>
          <w:rFonts w:ascii="Calibri" w:hAnsi="Calibri" w:cs="Calibri"/>
          <w:color w:val="13294B"/>
          <w:shd w:val="clear" w:color="auto" w:fill="FFFFFF"/>
        </w:rPr>
      </w:pPr>
      <w:r w:rsidRPr="00EA0652">
        <w:rPr>
          <w:rFonts w:ascii="Calibri" w:hAnsi="Calibri" w:cs="Calibri"/>
          <w:color w:val="13294B"/>
          <w:shd w:val="clear" w:color="auto" w:fill="FFFFFF"/>
        </w:rPr>
        <w:t xml:space="preserve">Victoria </w:t>
      </w:r>
      <w:proofErr w:type="spellStart"/>
      <w:r w:rsidRPr="00EA0652">
        <w:rPr>
          <w:rFonts w:ascii="Calibri" w:hAnsi="Calibri" w:cs="Calibri"/>
          <w:color w:val="13294B"/>
          <w:shd w:val="clear" w:color="auto" w:fill="FFFFFF"/>
        </w:rPr>
        <w:t>Haneman</w:t>
      </w:r>
      <w:proofErr w:type="spellEnd"/>
      <w:r w:rsidRPr="00EA0652">
        <w:rPr>
          <w:rFonts w:ascii="Calibri" w:hAnsi="Calibri" w:cs="Calibri"/>
          <w:color w:val="13294B"/>
          <w:shd w:val="clear" w:color="auto" w:fill="FFFFFF"/>
        </w:rPr>
        <w:t xml:space="preserve">, Associate Dean of Research and Innovation and Frank J. </w:t>
      </w:r>
      <w:proofErr w:type="spellStart"/>
      <w:r w:rsidRPr="00EA0652">
        <w:rPr>
          <w:rFonts w:ascii="Calibri" w:hAnsi="Calibri" w:cs="Calibri"/>
          <w:color w:val="13294B"/>
          <w:shd w:val="clear" w:color="auto" w:fill="FFFFFF"/>
        </w:rPr>
        <w:t>Kellegher</w:t>
      </w:r>
      <w:proofErr w:type="spellEnd"/>
      <w:r w:rsidRPr="00EA0652">
        <w:rPr>
          <w:rFonts w:ascii="Calibri" w:hAnsi="Calibri" w:cs="Calibri"/>
          <w:color w:val="13294B"/>
          <w:shd w:val="clear" w:color="auto" w:fill="FFFFFF"/>
        </w:rPr>
        <w:t xml:space="preserve"> Professor of Trusts &amp; Estates, Creighton University School of Law</w:t>
      </w:r>
    </w:p>
    <w:p w14:paraId="73C3CFC8" w14:textId="77777777" w:rsidR="001A07F9" w:rsidRPr="00EA0652" w:rsidRDefault="001A07F9" w:rsidP="00655870">
      <w:pPr>
        <w:rPr>
          <w:rFonts w:ascii="Calibri" w:hAnsi="Calibri" w:cs="Calibri"/>
          <w:color w:val="13294B"/>
          <w:shd w:val="clear" w:color="auto" w:fill="FFFFFF"/>
        </w:rPr>
      </w:pPr>
    </w:p>
    <w:p w14:paraId="29F153A3" w14:textId="6BAE6B63" w:rsidR="001A07F9" w:rsidRPr="00EA0652" w:rsidRDefault="001A07F9" w:rsidP="00655870">
      <w:pPr>
        <w:rPr>
          <w:rFonts w:ascii="Calibri" w:hAnsi="Calibri" w:cs="Calibri"/>
          <w:color w:val="13294B"/>
          <w:shd w:val="clear" w:color="auto" w:fill="FFFFFF"/>
        </w:rPr>
      </w:pPr>
      <w:r w:rsidRPr="00EA0652">
        <w:rPr>
          <w:rFonts w:ascii="Calibri" w:hAnsi="Calibri" w:cs="Calibri"/>
          <w:color w:val="13294B"/>
          <w:shd w:val="clear" w:color="auto" w:fill="FFFFFF"/>
        </w:rPr>
        <w:t>Commentators</w:t>
      </w:r>
      <w:r w:rsidR="005863DD" w:rsidRPr="00EA0652">
        <w:rPr>
          <w:rFonts w:ascii="Calibri" w:hAnsi="Calibri" w:cs="Calibri"/>
          <w:color w:val="13294B"/>
          <w:shd w:val="clear" w:color="auto" w:fill="FFFFFF"/>
        </w:rPr>
        <w:t>:</w:t>
      </w:r>
    </w:p>
    <w:p w14:paraId="5EAE7BCA" w14:textId="47A34BF2" w:rsidR="00262760" w:rsidRDefault="0026276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Yonathan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Arbel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Associate Professor of Law and Director of A</w:t>
      </w:r>
      <w:r w:rsidR="00F43C99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rtificial Intelligence Initiative, University of Alabama School of </w:t>
      </w:r>
      <w:r w:rsidR="005E40C8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Law</w:t>
      </w:r>
    </w:p>
    <w:p w14:paraId="02F08D64" w14:textId="4864D0E3" w:rsidR="00655870" w:rsidRPr="00EA0652" w:rsidRDefault="00197861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Robert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Cumbow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, Miller Nash </w:t>
      </w:r>
      <w:r w:rsidR="008F1D68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LLP and Adjunct Professor, Seattle University School of Law</w:t>
      </w:r>
    </w:p>
    <w:p w14:paraId="120FB5C9" w14:textId="77777777" w:rsidR="00DB00E8" w:rsidRPr="00EA0652" w:rsidRDefault="00DB00E8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47361795" w14:textId="0B35BEAC" w:rsidR="00752026" w:rsidRPr="00EA0652" w:rsidRDefault="00EA06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1:40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1:45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Break</w:t>
      </w:r>
    </w:p>
    <w:p w14:paraId="4D573FD9" w14:textId="77777777" w:rsidR="005863DD" w:rsidRPr="00EA0652" w:rsidRDefault="005863DD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E258C4A" w14:textId="38F568BC" w:rsidR="005863DD" w:rsidRPr="00EA0652" w:rsidRDefault="00EA06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1:45</w:t>
      </w:r>
      <w:r w:rsidR="005863DD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="004A1AE0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00</w:t>
      </w:r>
      <w:r w:rsidR="00AF62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pm</w:t>
      </w:r>
    </w:p>
    <w:p w14:paraId="27F62001" w14:textId="4E06091A" w:rsidR="00735D2F" w:rsidRPr="00EA0652" w:rsidRDefault="00380EEA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Generative AI and Artists</w:t>
      </w:r>
    </w:p>
    <w:p w14:paraId="7EFE65A6" w14:textId="46402DAA" w:rsidR="00395D0C" w:rsidRPr="00EA0652" w:rsidRDefault="00395D0C" w:rsidP="00395D0C">
      <w:pPr>
        <w:rPr>
          <w:rFonts w:ascii="Calibri" w:hAnsi="Calibri" w:cs="Calibri"/>
          <w:shd w:val="clear" w:color="auto" w:fill="FFFFFF"/>
        </w:rPr>
      </w:pPr>
      <w:r w:rsidRPr="00EA0652">
        <w:rPr>
          <w:rFonts w:ascii="Calibri" w:hAnsi="Calibri" w:cs="Calibri"/>
          <w:shd w:val="clear" w:color="auto" w:fill="FFFFFF"/>
        </w:rPr>
        <w:t>Moderator: Steve Tapia, Distinguished Practitioner in Residence, Seattle University School of Law</w:t>
      </w:r>
    </w:p>
    <w:p w14:paraId="5D9C8720" w14:textId="2AC91384" w:rsidR="00380EEA" w:rsidRPr="00EA0652" w:rsidRDefault="00380EEA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451AF9F6" w14:textId="2ED73DA3" w:rsidR="00395D0C" w:rsidRPr="00EA0652" w:rsidRDefault="00395D0C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Panelists:</w:t>
      </w:r>
    </w:p>
    <w:p w14:paraId="27EEE823" w14:textId="7521976C" w:rsidR="009C41C5" w:rsidRDefault="009C41C5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Moorisha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Bey-Taylor</w:t>
      </w:r>
      <w:r w:rsidR="00F91C76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(</w:t>
      </w:r>
      <w:r w:rsidR="006B287F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award winning entertainment attorney representing creatives)</w:t>
      </w:r>
      <w:r w:rsidR="00F91C76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FD0D7A6" w14:textId="5E63DAFD" w:rsidR="00E17D1E" w:rsidRPr="00EA0652" w:rsidRDefault="00E17D1E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Sarah Duran, Davis Wright Tremaine</w:t>
      </w:r>
      <w:r w:rsidR="003E321E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LLP</w:t>
      </w:r>
    </w:p>
    <w:p w14:paraId="33C16BF1" w14:textId="77777777" w:rsidR="007D2C9A" w:rsidRPr="00EA0652" w:rsidRDefault="009D239E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Heather Johnson, Systems Director, </w:t>
      </w: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SubPop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Re</w:t>
      </w:r>
      <w:r w:rsidR="009C41C5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cords</w:t>
      </w:r>
    </w:p>
    <w:p w14:paraId="6B1FFB98" w14:textId="326346E5" w:rsidR="00FA4947" w:rsidRPr="00EA0652" w:rsidRDefault="007D2C9A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Others TBA</w:t>
      </w:r>
      <w:r w:rsidR="009D239E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EFCC42F" w14:textId="77777777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4BBC00A" w14:textId="0C59641A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00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15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Break</w:t>
      </w:r>
    </w:p>
    <w:p w14:paraId="09AE299C" w14:textId="77777777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A22B635" w14:textId="5F100698" w:rsidR="00AF6252" w:rsidRPr="00EA0652" w:rsidRDefault="00AF6252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3: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15</w:t>
      </w: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-4:</w:t>
      </w:r>
      <w:r w:rsidR="00EA0652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00</w:t>
      </w:r>
      <w:r w:rsidR="00287D0B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pm</w:t>
      </w:r>
    </w:p>
    <w:p w14:paraId="178C4543" w14:textId="32B61F7D" w:rsidR="00AF6252" w:rsidRPr="00EA0652" w:rsidRDefault="00517C36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Generative AI</w:t>
      </w:r>
      <w:r w:rsidR="00D752C5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A5748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Tort </w:t>
      </w:r>
      <w:r w:rsidR="0044157F" w:rsidRPr="00EA0652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Liability </w:t>
      </w:r>
    </w:p>
    <w:p w14:paraId="36FB502B" w14:textId="6D2117A5" w:rsidR="00287D0B" w:rsidRPr="00EA0652" w:rsidRDefault="0044157F" w:rsidP="00287D0B">
      <w:pPr>
        <w:shd w:val="clear" w:color="auto" w:fill="FFFFFF"/>
        <w:spacing w:after="120"/>
        <w:rPr>
          <w:rFonts w:ascii="Calibri" w:hAnsi="Calibri" w:cs="Calibri"/>
          <w:color w:val="333333"/>
        </w:rPr>
      </w:pPr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Mark </w:t>
      </w:r>
      <w:proofErr w:type="spellStart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Chinen</w:t>
      </w:r>
      <w:proofErr w:type="spellEnd"/>
      <w:r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Professor, Seattle University School of Law </w:t>
      </w:r>
      <w:r w:rsidR="00287D0B" w:rsidRPr="00EA065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(author of T</w:t>
      </w:r>
      <w:r w:rsidR="00287D0B" w:rsidRPr="00EA0652">
        <w:rPr>
          <w:rFonts w:ascii="Calibri" w:hAnsi="Calibri" w:cs="Calibri"/>
          <w:color w:val="333333"/>
        </w:rPr>
        <w:t>he International Governance of Artificial Intelligence, and Law and Autonomous Machines: The Co-Evolution of Artificial Intelligence and Technology)</w:t>
      </w:r>
    </w:p>
    <w:p w14:paraId="7BE694F5" w14:textId="76F4E17A" w:rsidR="00655870" w:rsidRPr="00EA0652" w:rsidRDefault="00655870" w:rsidP="006558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</w:p>
    <w:p w14:paraId="2C5BF450" w14:textId="141E6BE1" w:rsidR="00D74DB2" w:rsidRDefault="00655870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D74DB2">
        <w:rPr>
          <w:rFonts w:ascii="Calibri" w:hAnsi="Calibri" w:cs="Calibri"/>
          <w:b/>
          <w:bCs/>
        </w:rPr>
        <w:t xml:space="preserve">5:00-6:30pm Post-Conference Live Reception at </w:t>
      </w:r>
      <w:r w:rsidR="00D74DB2">
        <w:rPr>
          <w:rFonts w:ascii="Calibri" w:hAnsi="Calibri" w:cs="Calibri"/>
          <w:b/>
          <w:bCs/>
        </w:rPr>
        <w:t xml:space="preserve">Miller Nash LLP </w:t>
      </w:r>
    </w:p>
    <w:p w14:paraId="744D764E" w14:textId="5C53E4D7" w:rsidR="00D74DB2" w:rsidRPr="00D74DB2" w:rsidRDefault="00D74DB2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605 5</w:t>
      </w:r>
      <w:r w:rsidRPr="00D74DB2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Ave. S, Suite 900 Seattle WA 98104 (one block south of the </w:t>
      </w:r>
      <w:r w:rsidR="0048427D">
        <w:rPr>
          <w:rFonts w:ascii="Calibri" w:hAnsi="Calibri" w:cs="Calibri"/>
          <w:b/>
          <w:bCs/>
        </w:rPr>
        <w:t xml:space="preserve">International District </w:t>
      </w:r>
      <w:r>
        <w:rPr>
          <w:rFonts w:ascii="Calibri" w:hAnsi="Calibri" w:cs="Calibri"/>
          <w:b/>
          <w:bCs/>
        </w:rPr>
        <w:t>streetcar line)</w:t>
      </w:r>
    </w:p>
    <w:p w14:paraId="74043BFD" w14:textId="2E131F93" w:rsidR="00655870" w:rsidRPr="00EA0652" w:rsidRDefault="0029110C" w:rsidP="0065587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202124"/>
          <w:shd w:val="clear" w:color="auto" w:fill="FFFFFF"/>
        </w:rPr>
        <w:t>[</w:t>
      </w:r>
      <w:r w:rsidR="00655870" w:rsidRPr="00D74DB2">
        <w:rPr>
          <w:rFonts w:ascii="Calibri" w:hAnsi="Calibri" w:cs="Calibri"/>
          <w:b/>
          <w:bCs/>
          <w:color w:val="202124"/>
          <w:shd w:val="clear" w:color="auto" w:fill="FFFFFF"/>
        </w:rPr>
        <w:t>Reception RSVP</w:t>
      </w:r>
      <w:r>
        <w:rPr>
          <w:rFonts w:ascii="Calibri" w:hAnsi="Calibri" w:cs="Calibri"/>
          <w:b/>
          <w:bCs/>
          <w:color w:val="202124"/>
          <w:shd w:val="clear" w:color="auto" w:fill="FFFFFF"/>
        </w:rPr>
        <w:t xml:space="preserve"> will be supplied to conference registrants]</w:t>
      </w:r>
      <w:r w:rsidR="00655870" w:rsidRPr="00D74DB2">
        <w:rPr>
          <w:rFonts w:ascii="Calibri" w:hAnsi="Calibri" w:cs="Calibri"/>
          <w:b/>
          <w:bCs/>
          <w:color w:val="202124"/>
          <w:shd w:val="clear" w:color="auto" w:fill="FFFFFF"/>
        </w:rPr>
        <w:t xml:space="preserve"> </w:t>
      </w:r>
    </w:p>
    <w:p w14:paraId="617E51FE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461C6B7E" w14:textId="2BA77F0C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lastRenderedPageBreak/>
        <w:t xml:space="preserve">This year’s conference builds on past annual themes of </w:t>
      </w:r>
      <w:r w:rsidR="007D2E09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2018’s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Blockchain and FinTech: Innovation and Regulation (sponsored by Fenwick &amp; West LLP</w:t>
      </w:r>
      <w:r w:rsidR="007D2E09" w:rsidRPr="00EA0652">
        <w:rPr>
          <w:rFonts w:ascii="Calibri" w:hAnsi="Calibri" w:cs="Calibri"/>
          <w:color w:val="000000" w:themeColor="text1"/>
          <w:bdr w:val="none" w:sz="0" w:space="0" w:color="auto" w:frame="1"/>
        </w:rPr>
        <w:t>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; 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2019’s 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RegTech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: The Transformation of Regulation &amp; Compliance 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LLP); 2020’s 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Data Justice: Legal and Policy Issues in Data Collection, Usage, and Ownership 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2021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’s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nnovating for the Social Good (sponsored by Perkins </w:t>
      </w:r>
      <w:proofErr w:type="spellStart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2022</w:t>
      </w:r>
      <w:r w:rsidR="001B776F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’s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Deep Innovation Dives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;</w:t>
      </w:r>
      <w:r w:rsidR="00973BE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and the 2023 conference, Enabling Innovation in Law and Society</w:t>
      </w:r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(sponsored by Perkins </w:t>
      </w:r>
      <w:proofErr w:type="spellStart"/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Coie</w:t>
      </w:r>
      <w:proofErr w:type="spellEnd"/>
      <w:r w:rsidR="004D45C7"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LLP)</w:t>
      </w:r>
      <w:r w:rsidRPr="00EA0652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4B54A208" w14:textId="77777777" w:rsidR="00655870" w:rsidRPr="00EA0652" w:rsidRDefault="00655870" w:rsidP="00655870">
      <w:pPr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08D8DDE8" w14:textId="77777777" w:rsidR="00655870" w:rsidRPr="00EA0652" w:rsidRDefault="00655870" w:rsidP="00655870">
      <w:pPr>
        <w:rPr>
          <w:rFonts w:ascii="Calibri" w:hAnsi="Calibri" w:cs="Calibri"/>
          <w:color w:val="000000" w:themeColor="text1"/>
        </w:rPr>
      </w:pPr>
    </w:p>
    <w:p w14:paraId="02C5CE53" w14:textId="77777777" w:rsidR="00655870" w:rsidRPr="00EA0652" w:rsidRDefault="00655870" w:rsidP="00655870">
      <w:pPr>
        <w:rPr>
          <w:rFonts w:ascii="Calibri" w:hAnsi="Calibri" w:cs="Calibri"/>
        </w:rPr>
      </w:pPr>
    </w:p>
    <w:p w14:paraId="7988ECBD" w14:textId="77777777" w:rsidR="00655870" w:rsidRPr="00EA0652" w:rsidRDefault="00655870" w:rsidP="00655870">
      <w:pPr>
        <w:rPr>
          <w:rFonts w:ascii="Calibri" w:hAnsi="Calibri" w:cs="Calibri"/>
        </w:rPr>
      </w:pPr>
    </w:p>
    <w:p w14:paraId="14EEFD69" w14:textId="77777777" w:rsidR="00655870" w:rsidRPr="00EA0652" w:rsidRDefault="00655870" w:rsidP="00655870">
      <w:pPr>
        <w:rPr>
          <w:rFonts w:ascii="Calibri" w:hAnsi="Calibri" w:cs="Calibri"/>
        </w:rPr>
      </w:pPr>
    </w:p>
    <w:p w14:paraId="2A7E77BA" w14:textId="77777777" w:rsidR="006D767B" w:rsidRPr="00EA0652" w:rsidRDefault="006D767B">
      <w:pPr>
        <w:rPr>
          <w:rFonts w:ascii="Calibri" w:hAnsi="Calibri" w:cs="Calibri"/>
        </w:rPr>
      </w:pPr>
    </w:p>
    <w:sectPr w:rsidR="006D767B" w:rsidRPr="00EA0652" w:rsidSect="0059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CF0"/>
    <w:multiLevelType w:val="multilevel"/>
    <w:tmpl w:val="C7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96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2E"/>
    <w:rsid w:val="00026328"/>
    <w:rsid w:val="00092D2C"/>
    <w:rsid w:val="00137365"/>
    <w:rsid w:val="00197861"/>
    <w:rsid w:val="001A07F9"/>
    <w:rsid w:val="001B776F"/>
    <w:rsid w:val="001C46D8"/>
    <w:rsid w:val="00234159"/>
    <w:rsid w:val="00262760"/>
    <w:rsid w:val="00287D0B"/>
    <w:rsid w:val="0029110C"/>
    <w:rsid w:val="002B2247"/>
    <w:rsid w:val="00380EEA"/>
    <w:rsid w:val="00387AF9"/>
    <w:rsid w:val="00395D0C"/>
    <w:rsid w:val="003E321E"/>
    <w:rsid w:val="00441188"/>
    <w:rsid w:val="0044157F"/>
    <w:rsid w:val="0045070A"/>
    <w:rsid w:val="00480BD9"/>
    <w:rsid w:val="0048427D"/>
    <w:rsid w:val="004A1AE0"/>
    <w:rsid w:val="004D45C7"/>
    <w:rsid w:val="00507800"/>
    <w:rsid w:val="00517C36"/>
    <w:rsid w:val="005266E9"/>
    <w:rsid w:val="00561E67"/>
    <w:rsid w:val="005863DD"/>
    <w:rsid w:val="005935EF"/>
    <w:rsid w:val="005D797B"/>
    <w:rsid w:val="005E40C8"/>
    <w:rsid w:val="00621118"/>
    <w:rsid w:val="00647C75"/>
    <w:rsid w:val="00655870"/>
    <w:rsid w:val="00681990"/>
    <w:rsid w:val="006B287F"/>
    <w:rsid w:val="006D767B"/>
    <w:rsid w:val="00703096"/>
    <w:rsid w:val="00735D2F"/>
    <w:rsid w:val="00752026"/>
    <w:rsid w:val="00753373"/>
    <w:rsid w:val="00754616"/>
    <w:rsid w:val="0079615E"/>
    <w:rsid w:val="007D2C9A"/>
    <w:rsid w:val="007D2E09"/>
    <w:rsid w:val="00826406"/>
    <w:rsid w:val="008C1524"/>
    <w:rsid w:val="008F1D68"/>
    <w:rsid w:val="00930CAB"/>
    <w:rsid w:val="009457E5"/>
    <w:rsid w:val="00973BE7"/>
    <w:rsid w:val="009932CF"/>
    <w:rsid w:val="009C41C5"/>
    <w:rsid w:val="009D239E"/>
    <w:rsid w:val="00A15854"/>
    <w:rsid w:val="00A63768"/>
    <w:rsid w:val="00A63A40"/>
    <w:rsid w:val="00AA5B2D"/>
    <w:rsid w:val="00AA6276"/>
    <w:rsid w:val="00AB4D53"/>
    <w:rsid w:val="00AE448A"/>
    <w:rsid w:val="00AE5F15"/>
    <w:rsid w:val="00AF6252"/>
    <w:rsid w:val="00B30236"/>
    <w:rsid w:val="00B56EA5"/>
    <w:rsid w:val="00BB6FFD"/>
    <w:rsid w:val="00C07B3A"/>
    <w:rsid w:val="00D2502E"/>
    <w:rsid w:val="00D74DB2"/>
    <w:rsid w:val="00D752C5"/>
    <w:rsid w:val="00DA0012"/>
    <w:rsid w:val="00DB00E8"/>
    <w:rsid w:val="00E17D1E"/>
    <w:rsid w:val="00E379A4"/>
    <w:rsid w:val="00EA0652"/>
    <w:rsid w:val="00F43C99"/>
    <w:rsid w:val="00F80BE9"/>
    <w:rsid w:val="00F85F56"/>
    <w:rsid w:val="00F91C76"/>
    <w:rsid w:val="00FA4947"/>
    <w:rsid w:val="00FA5748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69B40"/>
  <w15:chartTrackingRefBased/>
  <w15:docId w15:val="{EA4B7D9C-EDDD-694A-B19C-AF52269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2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02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02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02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02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0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0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0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0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0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0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502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02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502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0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50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0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0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50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655870"/>
    <w:pPr>
      <w:spacing w:before="100" w:beforeAutospacing="1" w:after="100" w:afterAutospacing="1"/>
    </w:pPr>
    <w:rPr>
      <w:lang w:eastAsia="zh-CN"/>
    </w:rPr>
  </w:style>
  <w:style w:type="paragraph" w:customStyle="1" w:styleId="xmsonormal">
    <w:name w:val="x_msonormal"/>
    <w:basedOn w:val="Normal"/>
    <w:rsid w:val="00655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Bender</dc:creator>
  <cp:keywords/>
  <dc:description/>
  <cp:lastModifiedBy>Steven Bender</cp:lastModifiedBy>
  <cp:revision>81</cp:revision>
  <dcterms:created xsi:type="dcterms:W3CDTF">2024-04-14T00:50:00Z</dcterms:created>
  <dcterms:modified xsi:type="dcterms:W3CDTF">2024-05-02T00:18:00Z</dcterms:modified>
</cp:coreProperties>
</file>